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C35A" w14:textId="77777777" w:rsidR="000D0DDE" w:rsidRPr="000D0DDE" w:rsidRDefault="000D0DDE" w:rsidP="000D0DDE">
      <w:pPr>
        <w:pStyle w:val="berschrift2"/>
        <w:spacing w:before="200"/>
        <w:ind w:right="-85"/>
        <w:jc w:val="center"/>
        <w:rPr>
          <w:caps/>
          <w:color w:val="000000" w:themeColor="text1"/>
          <w:sz w:val="18"/>
          <w:szCs w:val="18"/>
        </w:rPr>
      </w:pPr>
    </w:p>
    <w:p w14:paraId="7C283433" w14:textId="77777777" w:rsidR="00192D9A" w:rsidRPr="00615CBB" w:rsidRDefault="000D0DDE" w:rsidP="000D0DDE">
      <w:pPr>
        <w:pStyle w:val="berschrift2"/>
        <w:spacing w:before="200"/>
        <w:ind w:right="-85"/>
        <w:jc w:val="center"/>
        <w:rPr>
          <w:caps/>
          <w:color w:val="000000" w:themeColor="text1"/>
          <w:sz w:val="60"/>
          <w:szCs w:val="60"/>
        </w:rPr>
      </w:pPr>
      <w:r>
        <w:rPr>
          <w:caps/>
          <w:color w:val="000000" w:themeColor="text1"/>
          <w:sz w:val="60"/>
          <w:szCs w:val="60"/>
        </w:rPr>
        <w:t xml:space="preserve">AK/ÖGB Niederösterreich </w:t>
      </w:r>
      <w:r w:rsidR="005F14C8">
        <w:rPr>
          <w:caps/>
          <w:color w:val="000000" w:themeColor="text1"/>
          <w:sz w:val="60"/>
          <w:szCs w:val="60"/>
        </w:rPr>
        <w:t>Padel-Tennis Turnier</w:t>
      </w:r>
    </w:p>
    <w:p w14:paraId="2D679266" w14:textId="77777777" w:rsidR="000D0DDE" w:rsidRDefault="000D0DDE" w:rsidP="00E27BEE">
      <w:pPr>
        <w:jc w:val="center"/>
        <w:rPr>
          <w:rFonts w:ascii="Titillium Bd" w:hAnsi="Titillium Bd"/>
          <w:sz w:val="28"/>
          <w:szCs w:val="28"/>
        </w:rPr>
      </w:pPr>
    </w:p>
    <w:p w14:paraId="79680EEB" w14:textId="77777777" w:rsidR="00192D9A" w:rsidRPr="000D0DDE" w:rsidRDefault="00E108BB" w:rsidP="00E27BEE">
      <w:pPr>
        <w:jc w:val="center"/>
        <w:rPr>
          <w:rFonts w:ascii="Titillium Bd" w:hAnsi="Titillium Bd"/>
          <w:sz w:val="32"/>
          <w:szCs w:val="32"/>
        </w:rPr>
      </w:pPr>
      <w:r w:rsidRPr="000D0DDE">
        <w:rPr>
          <w:rFonts w:ascii="Titillium Bd" w:hAnsi="Titillium Bd"/>
          <w:sz w:val="32"/>
          <w:szCs w:val="32"/>
        </w:rPr>
        <w:t xml:space="preserve">Ausschreibungsbedingungen </w:t>
      </w:r>
      <w:r w:rsidR="00556C33" w:rsidRPr="000D0DDE">
        <w:rPr>
          <w:rFonts w:ascii="Titillium Bd" w:hAnsi="Titillium Bd"/>
          <w:sz w:val="32"/>
          <w:szCs w:val="32"/>
        </w:rPr>
        <w:t>20</w:t>
      </w:r>
      <w:r w:rsidR="00131164">
        <w:rPr>
          <w:rFonts w:ascii="Titillium Bd" w:hAnsi="Titillium Bd"/>
          <w:sz w:val="32"/>
          <w:szCs w:val="32"/>
        </w:rPr>
        <w:t>25</w:t>
      </w:r>
    </w:p>
    <w:p w14:paraId="28115298" w14:textId="77777777" w:rsidR="00192D9A" w:rsidRDefault="00192D9A" w:rsidP="00192D9A">
      <w:pPr>
        <w:rPr>
          <w:rFonts w:ascii="Titillium Bd" w:hAnsi="Titillium Bd"/>
        </w:rPr>
      </w:pPr>
    </w:p>
    <w:p w14:paraId="3B9A698F" w14:textId="77777777" w:rsidR="00192D9A" w:rsidRPr="0088171F" w:rsidRDefault="00192D9A" w:rsidP="00192D9A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D2B8C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Teilnahmeberechtigt</w:t>
      </w:r>
      <w:r w:rsidRPr="00BD2B8C">
        <w:rPr>
          <w:rFonts w:ascii="Titillium" w:hAnsi="Titillium" w:cs="Arial"/>
          <w:snapToGrid w:val="0"/>
          <w:color w:val="000000"/>
          <w:sz w:val="20"/>
          <w:szCs w:val="20"/>
        </w:rPr>
        <w:t xml:space="preserve"> sind Mitglieder der AK und des ÖGB Niederös</w:t>
      </w:r>
      <w:r w:rsidR="00B00414">
        <w:rPr>
          <w:rFonts w:ascii="Titillium" w:hAnsi="Titillium" w:cs="Arial"/>
          <w:snapToGrid w:val="0"/>
          <w:color w:val="000000"/>
          <w:sz w:val="20"/>
          <w:szCs w:val="20"/>
        </w:rPr>
        <w:t>terreichs, die zum Zeitpunkt des Turniers</w:t>
      </w:r>
      <w:r w:rsidRPr="00BD2B8C">
        <w:rPr>
          <w:rFonts w:ascii="Titillium" w:hAnsi="Titillium" w:cs="Arial"/>
          <w:snapToGrid w:val="0"/>
          <w:color w:val="000000"/>
          <w:sz w:val="20"/>
          <w:szCs w:val="20"/>
        </w:rPr>
        <w:t xml:space="preserve"> im 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>teilnehmenden Betrieb beschäftigt sind bzw. waren (</w:t>
      </w:r>
      <w:r w:rsidR="00E92779"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Leiharbeiter, 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>Arbeitslose und Präsenzdiener).</w:t>
      </w:r>
      <w:r w:rsidR="000343C2"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Es können bis zu </w:t>
      </w:r>
      <w:r w:rsidR="005B3C12" w:rsidRPr="0088171F">
        <w:rPr>
          <w:rFonts w:ascii="Titillium" w:hAnsi="Titillium" w:cs="Arial"/>
          <w:snapToGrid w:val="0"/>
          <w:color w:val="000000"/>
          <w:sz w:val="20"/>
          <w:szCs w:val="20"/>
        </w:rPr>
        <w:t>5</w:t>
      </w:r>
      <w:r w:rsidR="000343C2"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Teams pro Betrieb an dieser Disziplin teilnehmen.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br/>
      </w:r>
    </w:p>
    <w:p w14:paraId="2DD072B6" w14:textId="77777777" w:rsidR="001C0AC6" w:rsidRDefault="00192D9A" w:rsidP="001C0AC6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88171F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Für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</w:t>
      </w:r>
      <w:r w:rsidRPr="0088171F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Kleinbetriebe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(bis 300 Beschäftigte) besteht die Möglichkeit, dass </w:t>
      </w:r>
      <w:r w:rsidRPr="0088171F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eine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Spielgemeinschaft (aus maximal </w:t>
      </w:r>
      <w:r w:rsidRPr="0088171F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zwei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Betrieben) geschlossen werden kann. </w:t>
      </w:r>
      <w:r w:rsidRPr="0088171F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Großbetriebe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können auch mehrere Mannschaften melden.</w:t>
      </w:r>
    </w:p>
    <w:p w14:paraId="30CD68D7" w14:textId="77777777" w:rsidR="001C0AC6" w:rsidRDefault="001C0AC6" w:rsidP="001C0AC6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533BC6D6" w14:textId="77777777" w:rsidR="00CD30D7" w:rsidRDefault="00CD30D7" w:rsidP="007C7BEB">
      <w:pPr>
        <w:numPr>
          <w:ilvl w:val="0"/>
          <w:numId w:val="12"/>
        </w:numPr>
        <w:spacing w:line="300" w:lineRule="exact"/>
        <w:rPr>
          <w:rFonts w:ascii="Titillium" w:hAnsi="Titillium" w:cs="Arial"/>
          <w:bCs/>
          <w:snapToGrid w:val="0"/>
          <w:color w:val="000000"/>
          <w:sz w:val="20"/>
          <w:szCs w:val="20"/>
        </w:rPr>
      </w:pPr>
      <w:r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 xml:space="preserve">Die Anmeldung erfolgt ausschließlich online unter </w:t>
      </w:r>
      <w:hyperlink r:id="rId7" w:history="1">
        <w:r w:rsidRPr="0088171F">
          <w:rPr>
            <w:rStyle w:val="Hyperlink"/>
            <w:rFonts w:ascii="Titillium" w:hAnsi="Titillium" w:cs="Arial"/>
            <w:bCs/>
            <w:snapToGrid w:val="0"/>
            <w:sz w:val="20"/>
            <w:szCs w:val="20"/>
          </w:rPr>
          <w:t>www.sportimbetrieb.at</w:t>
        </w:r>
      </w:hyperlink>
      <w:r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 xml:space="preserve">. </w:t>
      </w:r>
      <w:r w:rsidR="001C0AC6">
        <w:rPr>
          <w:rFonts w:ascii="Titillium" w:hAnsi="Titillium" w:cs="Arial"/>
          <w:bCs/>
          <w:snapToGrid w:val="0"/>
          <w:color w:val="000000"/>
          <w:sz w:val="20"/>
          <w:szCs w:val="20"/>
        </w:rPr>
        <w:t>Jedes Team</w:t>
      </w:r>
      <w:r w:rsidR="007C7BEB"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 xml:space="preserve"> besteht aus </w:t>
      </w:r>
      <w:r w:rsidR="005F14C8" w:rsidRPr="0088171F">
        <w:rPr>
          <w:rFonts w:ascii="Titillium" w:hAnsi="Titillium" w:cs="Arial"/>
          <w:b/>
          <w:bCs/>
          <w:snapToGrid w:val="0"/>
          <w:color w:val="000000"/>
          <w:sz w:val="20"/>
          <w:szCs w:val="20"/>
        </w:rPr>
        <w:t>2 Spielern</w:t>
      </w:r>
      <w:r w:rsidR="005B3C12"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>, außerdem kann 1 E</w:t>
      </w:r>
      <w:r w:rsidR="007C7BEB"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>rsatzspieler</w:t>
      </w:r>
      <w:r w:rsidR="005F14C8"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 xml:space="preserve"> </w:t>
      </w:r>
      <w:r w:rsidR="007C7BEB" w:rsidRPr="0088171F">
        <w:rPr>
          <w:rFonts w:ascii="Titillium" w:hAnsi="Titillium" w:cs="Arial"/>
          <w:bCs/>
          <w:snapToGrid w:val="0"/>
          <w:color w:val="000000"/>
          <w:sz w:val="20"/>
          <w:szCs w:val="20"/>
        </w:rPr>
        <w:t>eingesetzt werden.</w:t>
      </w:r>
    </w:p>
    <w:p w14:paraId="3747EB91" w14:textId="77777777" w:rsidR="00540669" w:rsidRDefault="00540669" w:rsidP="00540669">
      <w:pPr>
        <w:pStyle w:val="Listenabsatz"/>
        <w:rPr>
          <w:rFonts w:ascii="Titillium" w:hAnsi="Titillium" w:cs="Arial"/>
          <w:bCs/>
          <w:snapToGrid w:val="0"/>
          <w:color w:val="000000"/>
          <w:sz w:val="20"/>
          <w:szCs w:val="20"/>
        </w:rPr>
      </w:pPr>
    </w:p>
    <w:p w14:paraId="5D24DBC3" w14:textId="77777777" w:rsidR="00540669" w:rsidRPr="00131164" w:rsidRDefault="00540669" w:rsidP="00540669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sz w:val="20"/>
          <w:szCs w:val="20"/>
        </w:rPr>
      </w:pPr>
      <w:r w:rsidRPr="00131164">
        <w:rPr>
          <w:rFonts w:ascii="Titillium" w:hAnsi="Titillium" w:cs="Arial"/>
          <w:b/>
          <w:snapToGrid w:val="0"/>
          <w:sz w:val="22"/>
        </w:rPr>
        <w:t xml:space="preserve">Das </w:t>
      </w:r>
      <w:r w:rsidRPr="00131164">
        <w:rPr>
          <w:rFonts w:ascii="Titillium" w:hAnsi="Titillium" w:cs="Arial"/>
          <w:b/>
          <w:bCs/>
          <w:snapToGrid w:val="0"/>
          <w:sz w:val="22"/>
        </w:rPr>
        <w:t>Nenngeld</w:t>
      </w:r>
      <w:r w:rsidRPr="00131164">
        <w:rPr>
          <w:rFonts w:ascii="Titillium" w:hAnsi="Titillium" w:cs="Arial"/>
          <w:b/>
          <w:snapToGrid w:val="0"/>
          <w:sz w:val="22"/>
        </w:rPr>
        <w:t xml:space="preserve"> in Höhe von € 10,- (inkl. allfälliger Steuern und Abgaben) pro Team ist vorab online an die Arbeiterkammer NÖ, IBAN: </w:t>
      </w:r>
      <w:r w:rsidRPr="00131164">
        <w:rPr>
          <w:rFonts w:ascii="Helv" w:eastAsiaTheme="minorHAnsi" w:hAnsi="Helv" w:cs="Helv"/>
          <w:b/>
          <w:bCs/>
          <w:sz w:val="20"/>
          <w:szCs w:val="20"/>
          <w:lang w:eastAsia="en-US"/>
        </w:rPr>
        <w:t>AT36 1400 0001 1066 5458</w:t>
      </w:r>
      <w:r w:rsidRPr="00131164">
        <w:rPr>
          <w:rFonts w:ascii="Titillium" w:hAnsi="Titillium" w:cs="Arial"/>
          <w:b/>
          <w:snapToGrid w:val="0"/>
          <w:sz w:val="22"/>
        </w:rPr>
        <w:t xml:space="preserve"> mit dem Verwendungszweck: Nenngeld Padel Tennis/Betrieb (Team 1, 2, 3…) zu überweisen. Des Weiteren muss eine </w:t>
      </w:r>
      <w:r w:rsidRPr="00131164">
        <w:rPr>
          <w:rFonts w:ascii="Titillium" w:hAnsi="Titillium" w:cs="Arial"/>
          <w:b/>
          <w:snapToGrid w:val="0"/>
          <w:sz w:val="22"/>
          <w:u w:val="single"/>
        </w:rPr>
        <w:t xml:space="preserve">Überweisungsbestätigung </w:t>
      </w:r>
      <w:r w:rsidRPr="00131164">
        <w:rPr>
          <w:rFonts w:ascii="Titillium" w:hAnsi="Titillium" w:cs="Arial"/>
          <w:b/>
          <w:snapToGrid w:val="0"/>
          <w:sz w:val="22"/>
        </w:rPr>
        <w:t xml:space="preserve">an </w:t>
      </w:r>
      <w:hyperlink r:id="rId8" w:history="1">
        <w:r w:rsidRPr="00131164">
          <w:rPr>
            <w:rStyle w:val="Hyperlink"/>
            <w:rFonts w:ascii="Titillium" w:hAnsi="Titillium" w:cs="Arial"/>
            <w:b/>
            <w:snapToGrid w:val="0"/>
            <w:color w:val="auto"/>
            <w:sz w:val="22"/>
          </w:rPr>
          <w:t>betriebssport@aknoe.at</w:t>
        </w:r>
      </w:hyperlink>
      <w:r w:rsidRPr="00131164">
        <w:rPr>
          <w:rFonts w:ascii="Titillium" w:hAnsi="Titillium" w:cs="Arial"/>
          <w:b/>
          <w:snapToGrid w:val="0"/>
          <w:sz w:val="22"/>
        </w:rPr>
        <w:t xml:space="preserve"> geschickt werden.</w:t>
      </w:r>
    </w:p>
    <w:p w14:paraId="6A0FA99E" w14:textId="77777777" w:rsidR="00192D9A" w:rsidRPr="0088171F" w:rsidRDefault="00192D9A" w:rsidP="00192D9A">
      <w:pPr>
        <w:spacing w:line="300" w:lineRule="exact"/>
        <w:rPr>
          <w:rFonts w:ascii="Titillium" w:hAnsi="Titillium" w:cs="Arial"/>
          <w:snapToGrid w:val="0"/>
          <w:sz w:val="20"/>
          <w:szCs w:val="20"/>
        </w:rPr>
      </w:pPr>
    </w:p>
    <w:p w14:paraId="75EB142C" w14:textId="77777777" w:rsidR="00192D9A" w:rsidRPr="0088171F" w:rsidRDefault="001C6B52" w:rsidP="001C6B52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sz w:val="20"/>
          <w:szCs w:val="20"/>
        </w:rPr>
      </w:pPr>
      <w:r w:rsidRPr="0088171F">
        <w:rPr>
          <w:rFonts w:ascii="Titillium" w:hAnsi="Titillium" w:cs="Arial"/>
          <w:snapToGrid w:val="0"/>
          <w:sz w:val="20"/>
          <w:szCs w:val="20"/>
        </w:rPr>
        <w:t>Eine Änderung der Spieler*innen</w:t>
      </w:r>
      <w:r w:rsidR="00192D9A" w:rsidRPr="0088171F">
        <w:rPr>
          <w:rFonts w:ascii="Titillium" w:hAnsi="Titillium" w:cs="Arial"/>
          <w:snapToGrid w:val="0"/>
          <w:sz w:val="20"/>
          <w:szCs w:val="20"/>
        </w:rPr>
        <w:t xml:space="preserve"> kann </w:t>
      </w:r>
      <w:r w:rsidR="00B55783" w:rsidRPr="0088171F">
        <w:rPr>
          <w:rFonts w:ascii="Titillium" w:hAnsi="Titillium" w:cs="Arial"/>
          <w:snapToGrid w:val="0"/>
          <w:sz w:val="20"/>
          <w:szCs w:val="20"/>
        </w:rPr>
        <w:t>bis</w:t>
      </w:r>
      <w:r w:rsidR="00192D9A" w:rsidRPr="0088171F">
        <w:rPr>
          <w:rFonts w:ascii="Titillium" w:hAnsi="Titillium" w:cs="Arial"/>
          <w:snapToGrid w:val="0"/>
          <w:sz w:val="20"/>
          <w:szCs w:val="20"/>
        </w:rPr>
        <w:t xml:space="preserve"> spätestens einen</w:t>
      </w:r>
      <w:r w:rsidR="00B55783" w:rsidRPr="0088171F">
        <w:rPr>
          <w:rFonts w:ascii="Titillium" w:hAnsi="Titillium" w:cs="Arial"/>
          <w:snapToGrid w:val="0"/>
          <w:sz w:val="20"/>
          <w:szCs w:val="20"/>
        </w:rPr>
        <w:t xml:space="preserve"> Tag vor dem Spiel schriftlich an </w:t>
      </w:r>
      <w:hyperlink r:id="rId9" w:history="1">
        <w:r w:rsidR="00B55783" w:rsidRPr="0088171F">
          <w:rPr>
            <w:rStyle w:val="Hyperlink"/>
            <w:rFonts w:ascii="Titillium" w:hAnsi="Titillium" w:cs="Arial"/>
            <w:b/>
            <w:snapToGrid w:val="0"/>
            <w:color w:val="auto"/>
            <w:sz w:val="20"/>
            <w:szCs w:val="20"/>
          </w:rPr>
          <w:t>betriebssport@aknoe.at</w:t>
        </w:r>
      </w:hyperlink>
      <w:r w:rsidR="00B55783" w:rsidRPr="0088171F">
        <w:rPr>
          <w:rFonts w:ascii="Titillium" w:hAnsi="Titillium" w:cs="Arial"/>
          <w:snapToGrid w:val="0"/>
          <w:sz w:val="20"/>
          <w:szCs w:val="20"/>
        </w:rPr>
        <w:t xml:space="preserve"> oder </w:t>
      </w:r>
      <w:r w:rsidR="00922A46">
        <w:rPr>
          <w:rFonts w:ascii="Titillium" w:hAnsi="Titillium" w:cs="Arial"/>
          <w:snapToGrid w:val="0"/>
          <w:sz w:val="20"/>
          <w:szCs w:val="20"/>
        </w:rPr>
        <w:t>telefonisch unter 05/7171 22813</w:t>
      </w:r>
      <w:r w:rsidR="00B55783" w:rsidRPr="0088171F">
        <w:rPr>
          <w:rFonts w:ascii="Titillium" w:hAnsi="Titillium" w:cs="Arial"/>
          <w:snapToGrid w:val="0"/>
          <w:sz w:val="20"/>
          <w:szCs w:val="20"/>
        </w:rPr>
        <w:t xml:space="preserve"> bekannt gegeben werden</w:t>
      </w:r>
      <w:r w:rsidR="00192D9A" w:rsidRPr="0088171F">
        <w:rPr>
          <w:rFonts w:ascii="Titillium" w:hAnsi="Titillium" w:cs="Arial"/>
          <w:snapToGrid w:val="0"/>
          <w:sz w:val="20"/>
          <w:szCs w:val="20"/>
        </w:rPr>
        <w:t>.</w:t>
      </w:r>
      <w:r w:rsidR="00192D9A" w:rsidRPr="0088171F">
        <w:rPr>
          <w:rFonts w:ascii="Titillium" w:hAnsi="Titillium" w:cs="Arial"/>
          <w:snapToGrid w:val="0"/>
          <w:color w:val="000000"/>
          <w:sz w:val="20"/>
          <w:szCs w:val="20"/>
        </w:rPr>
        <w:br/>
      </w:r>
    </w:p>
    <w:p w14:paraId="5671CCE6" w14:textId="77777777" w:rsidR="00144E3D" w:rsidRPr="0033101D" w:rsidRDefault="0033101D" w:rsidP="00C80832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33101D">
        <w:rPr>
          <w:rFonts w:ascii="Titillium" w:hAnsi="Titillium" w:cs="Arial"/>
          <w:snapToGrid w:val="0"/>
          <w:color w:val="000000"/>
          <w:sz w:val="20"/>
          <w:szCs w:val="20"/>
        </w:rPr>
        <w:t>Die</w:t>
      </w:r>
      <w:r w:rsidR="00144E3D" w:rsidRPr="0033101D">
        <w:rPr>
          <w:rFonts w:ascii="Titillium" w:hAnsi="Titillium" w:cs="Arial"/>
          <w:snapToGrid w:val="0"/>
          <w:color w:val="000000"/>
          <w:sz w:val="20"/>
          <w:szCs w:val="20"/>
        </w:rPr>
        <w:t xml:space="preserve"> </w:t>
      </w:r>
      <w:r w:rsidR="00144E3D" w:rsidRPr="0033101D">
        <w:rPr>
          <w:rFonts w:ascii="Titillium" w:hAnsi="Titillium" w:cs="Arial"/>
          <w:b/>
          <w:snapToGrid w:val="0"/>
          <w:color w:val="000000"/>
          <w:sz w:val="20"/>
          <w:szCs w:val="20"/>
        </w:rPr>
        <w:t>Turnier</w:t>
      </w:r>
      <w:r w:rsidR="0010501F" w:rsidRPr="0033101D">
        <w:rPr>
          <w:rFonts w:ascii="Titillium" w:hAnsi="Titillium" w:cs="Arial"/>
          <w:b/>
          <w:snapToGrid w:val="0"/>
          <w:color w:val="000000"/>
          <w:sz w:val="20"/>
          <w:szCs w:val="20"/>
        </w:rPr>
        <w:t>e</w:t>
      </w:r>
      <w:r w:rsidR="00144E3D" w:rsidRPr="0033101D">
        <w:rPr>
          <w:rFonts w:ascii="Titillium" w:hAnsi="Titillium" w:cs="Arial"/>
          <w:b/>
          <w:snapToGrid w:val="0"/>
          <w:color w:val="000000"/>
          <w:sz w:val="20"/>
          <w:szCs w:val="20"/>
        </w:rPr>
        <w:t xml:space="preserve"> </w:t>
      </w:r>
      <w:r w:rsidR="0010501F" w:rsidRPr="0033101D">
        <w:rPr>
          <w:rFonts w:ascii="Titillium" w:hAnsi="Titillium" w:cs="Arial"/>
          <w:snapToGrid w:val="0"/>
          <w:color w:val="000000"/>
          <w:sz w:val="20"/>
          <w:szCs w:val="20"/>
        </w:rPr>
        <w:t>finden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 xml:space="preserve"> am </w:t>
      </w:r>
      <w:r w:rsidR="00131164" w:rsidRPr="0033101D">
        <w:rPr>
          <w:rFonts w:ascii="Titillium" w:hAnsi="Titillium" w:cs="Arial"/>
          <w:b/>
          <w:snapToGrid w:val="0"/>
          <w:color w:val="000000"/>
          <w:sz w:val="20"/>
          <w:szCs w:val="20"/>
        </w:rPr>
        <w:t>17. Mai 2025</w:t>
      </w:r>
      <w:r w:rsidR="00144E3D" w:rsidRPr="0033101D">
        <w:rPr>
          <w:rFonts w:ascii="Titillium" w:hAnsi="Titillium" w:cs="Arial"/>
          <w:b/>
          <w:snapToGrid w:val="0"/>
          <w:color w:val="000000"/>
          <w:sz w:val="20"/>
          <w:szCs w:val="20"/>
        </w:rPr>
        <w:t xml:space="preserve"> in </w:t>
      </w:r>
      <w:r w:rsidR="00AC0007" w:rsidRPr="0033101D">
        <w:rPr>
          <w:rFonts w:ascii="Titillium" w:hAnsi="Titillium" w:cs="Arial"/>
          <w:b/>
          <w:snapToGrid w:val="0"/>
          <w:color w:val="000000"/>
          <w:sz w:val="20"/>
          <w:szCs w:val="20"/>
        </w:rPr>
        <w:t>Tulln</w:t>
      </w:r>
      <w:r w:rsidR="00144E3D" w:rsidRPr="0033101D">
        <w:rPr>
          <w:rFonts w:ascii="Titillium" w:hAnsi="Titillium" w:cs="Arial"/>
          <w:snapToGrid w:val="0"/>
          <w:color w:val="000000"/>
          <w:sz w:val="20"/>
          <w:szCs w:val="20"/>
        </w:rPr>
        <w:t xml:space="preserve"> (Padel </w:t>
      </w:r>
      <w:r w:rsidR="00AC0007" w:rsidRPr="0033101D">
        <w:rPr>
          <w:rFonts w:ascii="Titillium" w:hAnsi="Titillium" w:cs="Arial"/>
          <w:snapToGrid w:val="0"/>
          <w:color w:val="000000"/>
          <w:sz w:val="20"/>
          <w:szCs w:val="20"/>
        </w:rPr>
        <w:t>Tulln</w:t>
      </w:r>
      <w:r w:rsidR="00EF6F95" w:rsidRPr="0033101D">
        <w:rPr>
          <w:rFonts w:ascii="Titillium" w:hAnsi="Titillium" w:cs="Arial"/>
          <w:snapToGrid w:val="0"/>
          <w:color w:val="000000"/>
          <w:sz w:val="20"/>
          <w:szCs w:val="20"/>
        </w:rPr>
        <w:t xml:space="preserve">: </w:t>
      </w:r>
      <w:r w:rsidR="00AC0007" w:rsidRPr="0033101D">
        <w:rPr>
          <w:rFonts w:ascii="Titillium" w:hAnsi="Titillium" w:cs="Arial"/>
          <w:snapToGrid w:val="0"/>
          <w:color w:val="000000"/>
          <w:sz w:val="20"/>
          <w:szCs w:val="20"/>
        </w:rPr>
        <w:t>Donaulände 76, 3430 Tulln</w:t>
      </w:r>
      <w:r w:rsidR="00144E3D" w:rsidRPr="0033101D">
        <w:rPr>
          <w:rFonts w:ascii="Titillium" w:hAnsi="Titillium" w:cs="Arial"/>
          <w:snapToGrid w:val="0"/>
          <w:color w:val="000000"/>
          <w:sz w:val="20"/>
          <w:szCs w:val="20"/>
        </w:rPr>
        <w:t>)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 xml:space="preserve"> und am </w:t>
      </w:r>
      <w:r w:rsidRPr="002C5058">
        <w:rPr>
          <w:rFonts w:ascii="Titillium" w:hAnsi="Titillium" w:cs="Arial"/>
          <w:b/>
          <w:snapToGrid w:val="0"/>
          <w:color w:val="000000"/>
          <w:sz w:val="20"/>
          <w:szCs w:val="20"/>
        </w:rPr>
        <w:t>24.</w:t>
      </w:r>
      <w:r w:rsidRPr="0010501F">
        <w:rPr>
          <w:rFonts w:ascii="Titillium" w:hAnsi="Titillium" w:cs="Arial"/>
          <w:b/>
          <w:snapToGrid w:val="0"/>
          <w:color w:val="000000"/>
          <w:sz w:val="20"/>
          <w:szCs w:val="20"/>
        </w:rPr>
        <w:t xml:space="preserve"> Mai 2025 in </w:t>
      </w:r>
      <w:proofErr w:type="spellStart"/>
      <w:r w:rsidRPr="0010501F">
        <w:rPr>
          <w:rFonts w:ascii="Titillium" w:hAnsi="Titillium" w:cs="Arial"/>
          <w:b/>
          <w:snapToGrid w:val="0"/>
          <w:color w:val="000000"/>
          <w:sz w:val="20"/>
          <w:szCs w:val="20"/>
        </w:rPr>
        <w:t>Wr</w:t>
      </w:r>
      <w:proofErr w:type="spellEnd"/>
      <w:r w:rsidRPr="0010501F">
        <w:rPr>
          <w:rFonts w:ascii="Titillium" w:hAnsi="Titillium" w:cs="Arial"/>
          <w:b/>
          <w:snapToGrid w:val="0"/>
          <w:color w:val="000000"/>
          <w:sz w:val="20"/>
          <w:szCs w:val="20"/>
        </w:rPr>
        <w:t>. Neustadt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 xml:space="preserve"> (Padel 8: Brunner Straße 172-174)</w:t>
      </w:r>
      <w:r w:rsidR="00144E3D" w:rsidRPr="0033101D">
        <w:rPr>
          <w:rFonts w:ascii="Titillium" w:hAnsi="Titillium" w:cs="Arial"/>
          <w:snapToGrid w:val="0"/>
          <w:color w:val="000000"/>
          <w:sz w:val="20"/>
          <w:szCs w:val="20"/>
        </w:rPr>
        <w:t xml:space="preserve"> statt.</w:t>
      </w:r>
    </w:p>
    <w:p w14:paraId="66CE8991" w14:textId="77777777" w:rsidR="00144E3D" w:rsidRPr="00144E3D" w:rsidRDefault="00144E3D" w:rsidP="00144E3D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1C805CBD" w14:textId="77777777" w:rsidR="00F94361" w:rsidRPr="0088171F" w:rsidRDefault="00192D9A" w:rsidP="00192D9A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88171F">
        <w:rPr>
          <w:rFonts w:ascii="Titillium" w:hAnsi="Titillium" w:cs="Arial"/>
          <w:snapToGrid w:val="0"/>
          <w:sz w:val="20"/>
          <w:szCs w:val="20"/>
        </w:rPr>
        <w:t xml:space="preserve">Die </w:t>
      </w:r>
      <w:r w:rsidR="002102D8" w:rsidRPr="0088171F">
        <w:rPr>
          <w:rFonts w:ascii="Titillium" w:hAnsi="Titillium" w:cs="Arial"/>
          <w:b/>
          <w:snapToGrid w:val="0"/>
          <w:sz w:val="20"/>
          <w:szCs w:val="20"/>
        </w:rPr>
        <w:t>S</w:t>
      </w:r>
      <w:r w:rsidR="00C07048" w:rsidRPr="0088171F">
        <w:rPr>
          <w:rFonts w:ascii="Titillium" w:hAnsi="Titillium" w:cs="Arial"/>
          <w:b/>
          <w:snapToGrid w:val="0"/>
          <w:sz w:val="20"/>
          <w:szCs w:val="20"/>
        </w:rPr>
        <w:t xml:space="preserve">pielzeit </w:t>
      </w:r>
      <w:r w:rsidR="005B3C12" w:rsidRPr="0088171F">
        <w:rPr>
          <w:rFonts w:ascii="Titillium" w:hAnsi="Titillium" w:cs="Arial"/>
          <w:b/>
          <w:snapToGrid w:val="0"/>
          <w:sz w:val="20"/>
          <w:szCs w:val="20"/>
        </w:rPr>
        <w:t xml:space="preserve">und der Spielmodus </w:t>
      </w:r>
      <w:r w:rsidR="0088171F" w:rsidRPr="0088171F">
        <w:rPr>
          <w:rFonts w:ascii="Titillium" w:hAnsi="Titillium" w:cs="Arial"/>
          <w:b/>
          <w:snapToGrid w:val="0"/>
          <w:sz w:val="20"/>
          <w:szCs w:val="20"/>
        </w:rPr>
        <w:t>werden</w:t>
      </w:r>
      <w:r w:rsidR="005B3C12" w:rsidRPr="0088171F">
        <w:rPr>
          <w:rFonts w:ascii="Titillium" w:hAnsi="Titillium" w:cs="Arial"/>
          <w:b/>
          <w:snapToGrid w:val="0"/>
          <w:sz w:val="20"/>
          <w:szCs w:val="20"/>
        </w:rPr>
        <w:t xml:space="preserve"> vor Ort bekannt gegeben.</w:t>
      </w:r>
      <w:r w:rsidRPr="0088171F">
        <w:rPr>
          <w:rFonts w:ascii="Titillium" w:hAnsi="Titillium" w:cs="Arial"/>
          <w:snapToGrid w:val="0"/>
          <w:sz w:val="20"/>
          <w:szCs w:val="20"/>
        </w:rPr>
        <w:t xml:space="preserve"> </w:t>
      </w:r>
    </w:p>
    <w:p w14:paraId="03728911" w14:textId="77777777" w:rsidR="00F94361" w:rsidRPr="0088171F" w:rsidRDefault="00F94361" w:rsidP="00192D9A">
      <w:p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5C0112D0" w14:textId="77777777" w:rsidR="00192D9A" w:rsidRPr="0088171F" w:rsidRDefault="00192D9A" w:rsidP="00192D9A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>Absag</w:t>
      </w:r>
      <w:r w:rsidR="00F94361" w:rsidRPr="0088171F">
        <w:rPr>
          <w:rFonts w:ascii="Titillium" w:hAnsi="Titillium" w:cs="Arial"/>
          <w:snapToGrid w:val="0"/>
          <w:color w:val="000000"/>
          <w:sz w:val="20"/>
          <w:szCs w:val="20"/>
        </w:rPr>
        <w:t>en werden rechtzeitig erfolgen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>, um ei</w:t>
      </w:r>
      <w:r w:rsidR="00491627" w:rsidRPr="0088171F">
        <w:rPr>
          <w:rFonts w:ascii="Titillium" w:hAnsi="Titillium" w:cs="Arial"/>
          <w:snapToGrid w:val="0"/>
          <w:color w:val="000000"/>
          <w:sz w:val="20"/>
          <w:szCs w:val="20"/>
        </w:rPr>
        <w:t>ne unnötige Anreise</w:t>
      </w:r>
      <w:r w:rsidRPr="0088171F">
        <w:rPr>
          <w:rFonts w:ascii="Titillium" w:hAnsi="Titillium" w:cs="Arial"/>
          <w:snapToGrid w:val="0"/>
          <w:color w:val="000000"/>
          <w:sz w:val="20"/>
          <w:szCs w:val="20"/>
        </w:rPr>
        <w:t xml:space="preserve"> zu verhindern.</w:t>
      </w:r>
    </w:p>
    <w:p w14:paraId="303B93E6" w14:textId="77777777" w:rsidR="00B36FB0" w:rsidRPr="00293E91" w:rsidRDefault="00B36FB0" w:rsidP="00B36FB0">
      <w:p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78A5AC54" w14:textId="77777777" w:rsidR="00192D9A" w:rsidRPr="001C6B52" w:rsidRDefault="00192D9A" w:rsidP="001C6B52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D2B8C">
        <w:rPr>
          <w:rFonts w:ascii="Titillium" w:hAnsi="Titillium" w:cs="Arial"/>
          <w:snapToGrid w:val="0"/>
          <w:color w:val="000000"/>
          <w:sz w:val="20"/>
          <w:szCs w:val="20"/>
        </w:rPr>
        <w:t xml:space="preserve">In allen hier nicht angeführten Fällen entscheidet </w:t>
      </w:r>
      <w:r w:rsidR="00085AE6">
        <w:rPr>
          <w:rFonts w:ascii="Titillium" w:hAnsi="Titillium" w:cs="Arial"/>
          <w:snapToGrid w:val="0"/>
          <w:color w:val="000000"/>
          <w:sz w:val="20"/>
          <w:szCs w:val="20"/>
        </w:rPr>
        <w:t>die Turnierleitung</w:t>
      </w:r>
      <w:r w:rsidRPr="00BD2B8C">
        <w:rPr>
          <w:rFonts w:ascii="Titillium" w:hAnsi="Titillium" w:cs="Arial"/>
          <w:snapToGrid w:val="0"/>
          <w:color w:val="000000"/>
          <w:sz w:val="20"/>
          <w:szCs w:val="20"/>
        </w:rPr>
        <w:t xml:space="preserve"> endgültig.</w:t>
      </w:r>
      <w:r w:rsidRPr="001C6B52">
        <w:rPr>
          <w:rFonts w:ascii="Titillium" w:hAnsi="Titillium" w:cs="Arial"/>
          <w:snapToGrid w:val="0"/>
          <w:color w:val="000000"/>
          <w:sz w:val="20"/>
          <w:szCs w:val="20"/>
        </w:rPr>
        <w:br/>
      </w:r>
    </w:p>
    <w:p w14:paraId="06D10130" w14:textId="77777777" w:rsidR="00EF6F95" w:rsidRPr="00B40B1F" w:rsidRDefault="00192D9A" w:rsidP="00EF6F95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D2B8C">
        <w:rPr>
          <w:rFonts w:ascii="Titillium" w:hAnsi="Titillium" w:cs="Arial"/>
          <w:snapToGrid w:val="0"/>
          <w:color w:val="000000"/>
          <w:sz w:val="20"/>
          <w:szCs w:val="20"/>
        </w:rPr>
        <w:t xml:space="preserve">Der Veranstalter kommt für die </w:t>
      </w:r>
      <w:r w:rsidR="001C6B52">
        <w:rPr>
          <w:rFonts w:ascii="Titillium" w:hAnsi="Titillium" w:cs="Arial"/>
          <w:snapToGrid w:val="0"/>
          <w:color w:val="000000"/>
          <w:sz w:val="20"/>
          <w:szCs w:val="20"/>
        </w:rPr>
        <w:t>Kosten der Organisation, Pokale und</w:t>
      </w:r>
      <w:r w:rsidRPr="00BD2B8C">
        <w:rPr>
          <w:rFonts w:ascii="Titillium" w:hAnsi="Titillium" w:cs="Arial"/>
          <w:snapToGrid w:val="0"/>
          <w:color w:val="000000"/>
          <w:sz w:val="20"/>
          <w:szCs w:val="20"/>
        </w:rPr>
        <w:t xml:space="preserve"> Preise </w:t>
      </w:r>
      <w:r w:rsidR="00095232">
        <w:rPr>
          <w:rFonts w:ascii="Titillium" w:hAnsi="Titillium" w:cs="Arial"/>
          <w:snapToGrid w:val="0"/>
          <w:color w:val="000000"/>
          <w:sz w:val="20"/>
          <w:szCs w:val="20"/>
        </w:rPr>
        <w:t>(</w:t>
      </w:r>
      <w:r w:rsidR="00BB1844">
        <w:rPr>
          <w:rFonts w:ascii="Titillium" w:hAnsi="Titillium" w:cs="Arial"/>
          <w:snapToGrid w:val="0"/>
          <w:color w:val="000000"/>
          <w:sz w:val="20"/>
          <w:szCs w:val="20"/>
          <w:u w:val="single"/>
        </w:rPr>
        <w:t>können NICHT in b</w:t>
      </w:r>
      <w:r w:rsidR="00095232" w:rsidRPr="00095232">
        <w:rPr>
          <w:rFonts w:ascii="Titillium" w:hAnsi="Titillium" w:cs="Arial"/>
          <w:snapToGrid w:val="0"/>
          <w:color w:val="000000"/>
          <w:sz w:val="20"/>
          <w:szCs w:val="20"/>
          <w:u w:val="single"/>
        </w:rPr>
        <w:t>ar abgelöst werden!</w:t>
      </w:r>
      <w:r w:rsidR="001C6B52">
        <w:rPr>
          <w:rFonts w:ascii="Titillium" w:hAnsi="Titillium" w:cs="Arial"/>
          <w:snapToGrid w:val="0"/>
          <w:color w:val="000000"/>
          <w:sz w:val="20"/>
          <w:szCs w:val="20"/>
        </w:rPr>
        <w:t>)</w:t>
      </w:r>
      <w:r w:rsidR="00EF6F95">
        <w:rPr>
          <w:rFonts w:ascii="Titillium" w:hAnsi="Titillium" w:cs="Arial"/>
          <w:snapToGrid w:val="0"/>
          <w:color w:val="000000"/>
          <w:sz w:val="20"/>
          <w:szCs w:val="20"/>
        </w:rPr>
        <w:t xml:space="preserve"> auf</w:t>
      </w:r>
      <w:r w:rsidR="00491627">
        <w:rPr>
          <w:rFonts w:ascii="Titillium" w:hAnsi="Titillium" w:cs="Arial"/>
          <w:snapToGrid w:val="0"/>
          <w:color w:val="000000"/>
          <w:sz w:val="20"/>
          <w:szCs w:val="20"/>
        </w:rPr>
        <w:t xml:space="preserve">, </w:t>
      </w:r>
      <w:r w:rsidR="00491627" w:rsidRPr="007D25A8">
        <w:rPr>
          <w:rFonts w:ascii="Titillium" w:hAnsi="Titillium" w:cs="Arial"/>
          <w:snapToGrid w:val="0"/>
          <w:color w:val="000000"/>
          <w:sz w:val="20"/>
          <w:szCs w:val="20"/>
        </w:rPr>
        <w:t xml:space="preserve">übernimmt jedoch </w:t>
      </w:r>
      <w:r w:rsidR="00491627" w:rsidRPr="00D55ACF">
        <w:rPr>
          <w:rFonts w:ascii="Titillium" w:hAnsi="Titillium" w:cs="Arial"/>
          <w:b/>
          <w:snapToGrid w:val="0"/>
          <w:color w:val="000000"/>
          <w:sz w:val="20"/>
          <w:szCs w:val="20"/>
        </w:rPr>
        <w:t>keine Haftung</w:t>
      </w:r>
      <w:r w:rsidR="00B55B54">
        <w:rPr>
          <w:rFonts w:ascii="Titillium" w:hAnsi="Titillium" w:cs="Arial"/>
          <w:b/>
          <w:snapToGrid w:val="0"/>
          <w:color w:val="000000"/>
          <w:sz w:val="20"/>
          <w:szCs w:val="20"/>
        </w:rPr>
        <w:t>.</w:t>
      </w:r>
      <w:r w:rsidRPr="00B40B1F">
        <w:rPr>
          <w:rFonts w:ascii="Titillium" w:hAnsi="Titillium" w:cs="Arial"/>
          <w:snapToGrid w:val="0"/>
          <w:color w:val="000000"/>
          <w:sz w:val="20"/>
          <w:szCs w:val="20"/>
        </w:rPr>
        <w:br/>
      </w:r>
    </w:p>
    <w:p w14:paraId="1B274CDB" w14:textId="77777777" w:rsidR="00A34ECC" w:rsidRDefault="00EF6F95" w:rsidP="00EF6F95">
      <w:pPr>
        <w:numPr>
          <w:ilvl w:val="0"/>
          <w:numId w:val="12"/>
        </w:numPr>
        <w:spacing w:line="300" w:lineRule="exact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Datenschutz: Die pers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>onenbezogenen Daten der Teilnehmer</w:t>
      </w: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*innen und Betriebsfunktionär*innen werden aus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>schließlich zur Durchführung des</w:t>
      </w: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 xml:space="preserve"> AK/ÖGB</w:t>
      </w:r>
      <w:r w:rsidRPr="00B61B2B">
        <w:rPr>
          <w:rFonts w:ascii="Calibri" w:hAnsi="Calibri" w:cs="Calibri"/>
          <w:snapToGrid w:val="0"/>
          <w:color w:val="000000"/>
          <w:sz w:val="20"/>
          <w:szCs w:val="20"/>
        </w:rPr>
        <w:t> </w:t>
      </w: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NÖ</w:t>
      </w:r>
      <w:r w:rsidRPr="00B61B2B">
        <w:rPr>
          <w:rFonts w:ascii="Calibri" w:hAnsi="Calibri" w:cs="Calibri"/>
          <w:snapToGrid w:val="0"/>
          <w:color w:val="000000"/>
          <w:sz w:val="20"/>
          <w:szCs w:val="20"/>
        </w:rPr>
        <w:t> 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>Padel-Tennis Turniers</w:t>
      </w: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 xml:space="preserve"> verarbeitet. Nach Beendigung des </w:t>
      </w:r>
      <w:r>
        <w:rPr>
          <w:rFonts w:ascii="Titillium" w:hAnsi="Titillium" w:cs="Arial"/>
          <w:snapToGrid w:val="0"/>
          <w:color w:val="000000"/>
          <w:sz w:val="20"/>
          <w:szCs w:val="20"/>
        </w:rPr>
        <w:t xml:space="preserve">Turniers </w:t>
      </w: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 xml:space="preserve">werden die personenbezogenen Daten wieder gelöscht. Werden zwecks der </w:t>
      </w:r>
    </w:p>
    <w:p w14:paraId="4DBC2CCC" w14:textId="77777777" w:rsidR="00A34ECC" w:rsidRDefault="00A34ECC" w:rsidP="00A34ECC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470F73A3" w14:textId="77777777" w:rsidR="00A34ECC" w:rsidRDefault="00A34ECC" w:rsidP="00A34ECC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36D412C6" w14:textId="77777777" w:rsidR="00A34ECC" w:rsidRDefault="00A34ECC" w:rsidP="00A34ECC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00E1189D" w14:textId="77777777" w:rsidR="00EF6F95" w:rsidRPr="00B61B2B" w:rsidRDefault="00EF6F95" w:rsidP="00A34ECC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Abwicklung der Veranstaltung personenbezogene Daten an die zuständigen Vereine übermittelt, so wird auch diese nach erfolgter Abwicklung die personenbezogenen Daten wieder gelöscht.</w:t>
      </w:r>
    </w:p>
    <w:p w14:paraId="5679FAFA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209E2EA7" w14:textId="77777777" w:rsidR="00B40B1F" w:rsidRDefault="00B40B1F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6F7075D6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Mit der Teilnahme wird die Zustimmung zur Veröffentlichung eines Fotos inklusive Namensnennung auf der Homepage der AK</w:t>
      </w:r>
      <w:r w:rsidRPr="00B61B2B">
        <w:rPr>
          <w:rFonts w:ascii="Calibri" w:hAnsi="Calibri" w:cs="Calibri"/>
          <w:snapToGrid w:val="0"/>
          <w:color w:val="000000"/>
          <w:sz w:val="20"/>
          <w:szCs w:val="20"/>
        </w:rPr>
        <w:t> </w:t>
      </w: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Niederösterreich sowie auf den Social-Media-Kanälen erteilt.</w:t>
      </w:r>
    </w:p>
    <w:p w14:paraId="48658349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796A5AC3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 xml:space="preserve">Nähere Informationen zum Datenschutz: </w:t>
      </w:r>
      <w:hyperlink r:id="rId10" w:history="1">
        <w:r w:rsidRPr="00B61B2B">
          <w:rPr>
            <w:rFonts w:ascii="Titillium" w:hAnsi="Titillium" w:cs="Arial"/>
            <w:snapToGrid w:val="0"/>
            <w:color w:val="000000"/>
            <w:sz w:val="20"/>
            <w:szCs w:val="20"/>
          </w:rPr>
          <w:t>https://noe.arbeiterkammer.at/Datenschutz.html</w:t>
        </w:r>
      </w:hyperlink>
    </w:p>
    <w:p w14:paraId="0028E37B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</w:p>
    <w:p w14:paraId="3BAB83E1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 xml:space="preserve">Der Datenschutzbeauftragte der AK Niederösterreich ist erreichbar unter: </w:t>
      </w:r>
    </w:p>
    <w:p w14:paraId="3DEF304C" w14:textId="77777777" w:rsidR="00EF6F95" w:rsidRPr="00B61B2B" w:rsidRDefault="00EF6F95" w:rsidP="00EF6F95">
      <w:pPr>
        <w:spacing w:line="300" w:lineRule="exact"/>
        <w:ind w:left="502"/>
        <w:rPr>
          <w:rFonts w:ascii="Titillium" w:hAnsi="Titillium" w:cs="Arial"/>
          <w:snapToGrid w:val="0"/>
          <w:color w:val="000000"/>
          <w:sz w:val="20"/>
          <w:szCs w:val="20"/>
        </w:rPr>
      </w:pPr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 xml:space="preserve">Email: </w:t>
      </w:r>
      <w:hyperlink r:id="rId11" w:history="1">
        <w:r w:rsidRPr="00B61B2B">
          <w:rPr>
            <w:rFonts w:ascii="Titillium" w:hAnsi="Titillium" w:cs="Arial"/>
            <w:snapToGrid w:val="0"/>
            <w:color w:val="000000"/>
            <w:sz w:val="20"/>
            <w:szCs w:val="20"/>
          </w:rPr>
          <w:t>datenschutz@aknoe.at</w:t>
        </w:r>
      </w:hyperlink>
      <w:r w:rsidRPr="00B61B2B">
        <w:rPr>
          <w:rFonts w:ascii="Titillium" w:hAnsi="Titillium" w:cs="Arial"/>
          <w:snapToGrid w:val="0"/>
          <w:color w:val="000000"/>
          <w:sz w:val="20"/>
          <w:szCs w:val="20"/>
        </w:rPr>
        <w:t>, Tel.: +43 (0)5-7171</w:t>
      </w:r>
    </w:p>
    <w:p w14:paraId="1C1CA881" w14:textId="77777777" w:rsidR="00B36FB0" w:rsidRDefault="00B36FB0" w:rsidP="0024063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00" w:lineRule="exact"/>
        <w:ind w:left="142"/>
        <w:rPr>
          <w:rFonts w:ascii="Titillium Bd" w:hAnsi="Titillium Bd"/>
        </w:rPr>
      </w:pPr>
    </w:p>
    <w:p w14:paraId="12792EFD" w14:textId="77777777" w:rsidR="00BF1E63" w:rsidRPr="00B36FB0" w:rsidRDefault="00B36FB0" w:rsidP="00B36FB0">
      <w:pPr>
        <w:tabs>
          <w:tab w:val="left" w:pos="5760"/>
        </w:tabs>
        <w:rPr>
          <w:rFonts w:ascii="Titillium Bd" w:hAnsi="Titillium Bd"/>
        </w:rPr>
      </w:pPr>
      <w:r>
        <w:rPr>
          <w:rFonts w:ascii="Titillium Bd" w:hAnsi="Titillium Bd"/>
        </w:rPr>
        <w:tab/>
      </w:r>
    </w:p>
    <w:sectPr w:rsidR="00BF1E63" w:rsidRPr="00B36FB0" w:rsidSect="00B36FB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2DE48" w14:textId="77777777" w:rsidR="00192D9A" w:rsidRDefault="00192D9A" w:rsidP="007E3340">
      <w:r>
        <w:separator/>
      </w:r>
    </w:p>
  </w:endnote>
  <w:endnote w:type="continuationSeparator" w:id="0">
    <w:p w14:paraId="4074A318" w14:textId="77777777" w:rsidR="00192D9A" w:rsidRDefault="00192D9A" w:rsidP="007E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tillium Bd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tillium Up">
    <w:altName w:val="Arial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05FD3" w14:textId="77777777" w:rsidR="00615CBB" w:rsidRDefault="00615CB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528EA" w14:textId="77777777" w:rsidR="00615CBB" w:rsidRDefault="00615CB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3F55" w14:textId="77777777" w:rsidR="00615CBB" w:rsidRDefault="00615CB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C5662" w14:textId="77777777" w:rsidR="00192D9A" w:rsidRDefault="00192D9A" w:rsidP="007E3340">
      <w:r>
        <w:separator/>
      </w:r>
    </w:p>
  </w:footnote>
  <w:footnote w:type="continuationSeparator" w:id="0">
    <w:p w14:paraId="17EFA83C" w14:textId="77777777" w:rsidR="00192D9A" w:rsidRDefault="00192D9A" w:rsidP="007E33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A59A" w14:textId="77777777" w:rsidR="00615CBB" w:rsidRDefault="00615CB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5FAF" w14:textId="77777777" w:rsidR="007E3340" w:rsidRDefault="00B36FB0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3360" behindDoc="1" locked="0" layoutInCell="1" allowOverlap="1" wp14:anchorId="7FEC5CEC" wp14:editId="29B5C12C">
          <wp:simplePos x="0" y="0"/>
          <wp:positionH relativeFrom="column">
            <wp:posOffset>3284220</wp:posOffset>
          </wp:positionH>
          <wp:positionV relativeFrom="paragraph">
            <wp:posOffset>-450215</wp:posOffset>
          </wp:positionV>
          <wp:extent cx="3240000" cy="1472400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triebssportverb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14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B1BE59" w14:textId="77777777" w:rsidR="007E3340" w:rsidRDefault="00F87666">
    <w:pPr>
      <w:pStyle w:val="Kopfzeile"/>
    </w:pP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C07D24" wp14:editId="3F8DA4D8">
              <wp:simplePos x="0" y="0"/>
              <wp:positionH relativeFrom="column">
                <wp:posOffset>-1889760</wp:posOffset>
              </wp:positionH>
              <wp:positionV relativeFrom="paragraph">
                <wp:posOffset>182880</wp:posOffset>
              </wp:positionV>
              <wp:extent cx="557530" cy="593725"/>
              <wp:effectExtent l="0" t="0" r="0" b="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7530" cy="59372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3322EF" id="Rechteck 4" o:spid="_x0000_s1026" style="position:absolute;margin-left:-148.8pt;margin-top:14.4pt;width:43.9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" fillcolor="#4f81bd [3204]" stroked="f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AEC" w14:textId="77777777" w:rsidR="00192D9A" w:rsidRDefault="00E27BEE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1312" behindDoc="1" locked="0" layoutInCell="1" allowOverlap="1" wp14:anchorId="37F9D959" wp14:editId="0713EDDF">
          <wp:simplePos x="0" y="0"/>
          <wp:positionH relativeFrom="column">
            <wp:posOffset>3266609</wp:posOffset>
          </wp:positionH>
          <wp:positionV relativeFrom="paragraph">
            <wp:posOffset>-450215</wp:posOffset>
          </wp:positionV>
          <wp:extent cx="3240000" cy="1472400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Betriebssportverb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14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219E0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01C42E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C54A573E"/>
    <w:lvl w:ilvl="0">
      <w:start w:val="1"/>
      <w:numFmt w:val="bullet"/>
      <w:pStyle w:val="Aufzhlungszeichen3"/>
      <w:lvlText w:val="›"/>
      <w:lvlJc w:val="left"/>
      <w:pPr>
        <w:ind w:left="926" w:hanging="360"/>
      </w:pPr>
      <w:rPr>
        <w:rFonts w:ascii="Titillium" w:hAnsi="Titillium" w:hint="default"/>
      </w:rPr>
    </w:lvl>
  </w:abstractNum>
  <w:abstractNum w:abstractNumId="3" w15:restartNumberingAfterBreak="0">
    <w:nsid w:val="FFFFFF83"/>
    <w:multiLevelType w:val="singleLevel"/>
    <w:tmpl w:val="2BA499BE"/>
    <w:lvl w:ilvl="0">
      <w:start w:val="1"/>
      <w:numFmt w:val="bullet"/>
      <w:pStyle w:val="Aufzhlungszeichen2"/>
      <w:lvlText w:val="»"/>
      <w:lvlJc w:val="left"/>
      <w:pPr>
        <w:ind w:left="643" w:hanging="360"/>
      </w:pPr>
      <w:rPr>
        <w:rFonts w:ascii="Titillium" w:hAnsi="Titillium" w:hint="default"/>
      </w:rPr>
    </w:lvl>
  </w:abstractNum>
  <w:abstractNum w:abstractNumId="4" w15:restartNumberingAfterBreak="0">
    <w:nsid w:val="FFFFFF89"/>
    <w:multiLevelType w:val="singleLevel"/>
    <w:tmpl w:val="2C10C7BA"/>
    <w:lvl w:ilvl="0">
      <w:start w:val="1"/>
      <w:numFmt w:val="bullet"/>
      <w:pStyle w:val="Aufzhlungszeichen"/>
      <w:lvlText w:val="»"/>
      <w:lvlJc w:val="left"/>
      <w:pPr>
        <w:ind w:left="360" w:hanging="360"/>
      </w:pPr>
      <w:rPr>
        <w:rFonts w:ascii="Titillium Bd" w:hAnsi="Titillium Bd" w:hint="default"/>
        <w:b/>
        <w:i w:val="0"/>
        <w:sz w:val="20"/>
      </w:rPr>
    </w:lvl>
  </w:abstractNum>
  <w:abstractNum w:abstractNumId="5" w15:restartNumberingAfterBreak="0">
    <w:nsid w:val="082E0E1F"/>
    <w:multiLevelType w:val="multilevel"/>
    <w:tmpl w:val="8D128E82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ind w:left="908" w:hanging="340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6" w15:restartNumberingAfterBreak="0">
    <w:nsid w:val="252D6422"/>
    <w:multiLevelType w:val="singleLevel"/>
    <w:tmpl w:val="EB5AA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7" w15:restartNumberingAfterBreak="0">
    <w:nsid w:val="2B980E84"/>
    <w:multiLevelType w:val="singleLevel"/>
    <w:tmpl w:val="B95202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8" w15:restartNumberingAfterBreak="0">
    <w:nsid w:val="2CDD4E8B"/>
    <w:multiLevelType w:val="singleLevel"/>
    <w:tmpl w:val="B95202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</w:abstractNum>
  <w:abstractNum w:abstractNumId="9" w15:restartNumberingAfterBreak="0">
    <w:nsid w:val="31053B5D"/>
    <w:multiLevelType w:val="singleLevel"/>
    <w:tmpl w:val="376C9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</w:abstractNum>
  <w:abstractNum w:abstractNumId="10" w15:restartNumberingAfterBreak="0">
    <w:nsid w:val="487E4AE7"/>
    <w:multiLevelType w:val="hybridMultilevel"/>
    <w:tmpl w:val="96F6ECF4"/>
    <w:lvl w:ilvl="0" w:tplc="EF9E170C">
      <w:start w:val="1"/>
      <w:numFmt w:val="bullet"/>
      <w:pStyle w:val="EinzugmitAufzhlungszeichen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6D3249"/>
    <w:multiLevelType w:val="multilevel"/>
    <w:tmpl w:val="1794F28E"/>
    <w:lvl w:ilvl="0">
      <w:start w:val="1"/>
      <w:numFmt w:val="decimal"/>
      <w:lvlText w:val="%1."/>
      <w:lvlJc w:val="left"/>
      <w:pPr>
        <w:ind w:left="36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lvlText w:val="%1.%2.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08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92" w:hanging="3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76" w:hanging="3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60" w:hanging="3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4" w:hanging="3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8" w:hanging="3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12" w:hanging="340"/>
      </w:pPr>
      <w:rPr>
        <w:rFonts w:hint="default"/>
      </w:rPr>
    </w:lvl>
  </w:abstractNum>
  <w:abstractNum w:abstractNumId="12" w15:restartNumberingAfterBreak="0">
    <w:nsid w:val="608C1B2B"/>
    <w:multiLevelType w:val="hybridMultilevel"/>
    <w:tmpl w:val="FA7871BC"/>
    <w:lvl w:ilvl="0" w:tplc="A9B0629E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9D70A0"/>
    <w:multiLevelType w:val="multilevel"/>
    <w:tmpl w:val="084A75A4"/>
    <w:lvl w:ilvl="0">
      <w:start w:val="1"/>
      <w:numFmt w:val="decimal"/>
      <w:pStyle w:val="EinzugmitNummernfolge"/>
      <w:lvlText w:val="%1."/>
      <w:lvlJc w:val="left"/>
      <w:pPr>
        <w:ind w:left="700" w:hanging="360"/>
      </w:pPr>
      <w:rPr>
        <w:rFonts w:ascii="Titillium Bd" w:hAnsi="Titillium Bd" w:hint="default"/>
        <w:b/>
        <w:i w:val="0"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none"/>
      <w:lvlText w:val="a."/>
      <w:lvlJc w:val="left"/>
      <w:pPr>
        <w:tabs>
          <w:tab w:val="num" w:pos="680"/>
        </w:tabs>
        <w:ind w:left="680" w:hanging="396"/>
      </w:pPr>
      <w:rPr>
        <w:rFonts w:ascii="Titillium Bd" w:hAnsi="Titillium Bd" w:hint="default"/>
        <w:sz w:val="18"/>
      </w:rPr>
    </w:lvl>
    <w:lvl w:ilvl="2">
      <w:start w:val="1"/>
      <w:numFmt w:val="none"/>
      <w:lvlText w:val="1.1.1"/>
      <w:lvlJc w:val="left"/>
      <w:pPr>
        <w:tabs>
          <w:tab w:val="num" w:pos="1134"/>
        </w:tabs>
        <w:ind w:left="1134" w:hanging="566"/>
      </w:pPr>
      <w:rPr>
        <w:rFonts w:ascii="Titillium Bd" w:hAnsi="Titillium Bd" w:hint="default"/>
        <w:sz w:val="18"/>
      </w:rPr>
    </w:lvl>
    <w:lvl w:ilvl="3">
      <w:start w:val="1"/>
      <w:numFmt w:val="decimal"/>
      <w:lvlText w:val="%1.%2.%3%4.1"/>
      <w:lvlJc w:val="left"/>
      <w:pPr>
        <w:tabs>
          <w:tab w:val="num" w:pos="1588"/>
        </w:tabs>
        <w:ind w:left="1588" w:hanging="736"/>
      </w:pPr>
      <w:rPr>
        <w:rFonts w:ascii="Titillium Bd" w:hAnsi="Titillium Bd" w:hint="default"/>
        <w:sz w:val="18"/>
      </w:rPr>
    </w:lvl>
    <w:lvl w:ilvl="4">
      <w:start w:val="1"/>
      <w:numFmt w:val="decimal"/>
      <w:lvlText w:val="%1.%2.%4.%5.1"/>
      <w:lvlJc w:val="left"/>
      <w:pPr>
        <w:tabs>
          <w:tab w:val="num" w:pos="1474"/>
        </w:tabs>
        <w:ind w:left="1476" w:hanging="340"/>
      </w:pPr>
      <w:rPr>
        <w:rFonts w:ascii="Titillium Bd" w:hAnsi="Titillium Bd" w:hint="default"/>
        <w:sz w:val="18"/>
      </w:rPr>
    </w:lvl>
    <w:lvl w:ilvl="5">
      <w:start w:val="1"/>
      <w:numFmt w:val="decimal"/>
      <w:lvlText w:val="%1.%2.%3%4.%5.%6.1"/>
      <w:lvlJc w:val="left"/>
      <w:pPr>
        <w:tabs>
          <w:tab w:val="num" w:pos="1758"/>
        </w:tabs>
        <w:ind w:left="1760" w:hanging="340"/>
      </w:pPr>
      <w:rPr>
        <w:rFonts w:ascii="Titillium Bd" w:hAnsi="Titillium Bd" w:hint="default"/>
        <w:sz w:val="18"/>
      </w:rPr>
    </w:lvl>
    <w:lvl w:ilvl="6">
      <w:start w:val="1"/>
      <w:numFmt w:val="decimal"/>
      <w:lvlText w:val="%1.%2.%3%4.%5.%6.%7.1"/>
      <w:lvlJc w:val="left"/>
      <w:pPr>
        <w:tabs>
          <w:tab w:val="num" w:pos="2041"/>
        </w:tabs>
        <w:ind w:left="2044" w:hanging="340"/>
      </w:pPr>
      <w:rPr>
        <w:rFonts w:ascii="Titillium Bd" w:hAnsi="Titillium Bd" w:hint="default"/>
        <w:sz w:val="18"/>
      </w:rPr>
    </w:lvl>
    <w:lvl w:ilvl="7">
      <w:start w:val="1"/>
      <w:numFmt w:val="decimal"/>
      <w:lvlText w:val="%1.%2.%3%4.%5.%6.%7.%8.1"/>
      <w:lvlJc w:val="left"/>
      <w:pPr>
        <w:tabs>
          <w:tab w:val="num" w:pos="2330"/>
        </w:tabs>
        <w:ind w:left="2328" w:hanging="340"/>
      </w:pPr>
      <w:rPr>
        <w:rFonts w:ascii="Titillium Bd" w:hAnsi="Titillium Bd" w:hint="default"/>
        <w:sz w:val="18"/>
      </w:rPr>
    </w:lvl>
    <w:lvl w:ilvl="8">
      <w:start w:val="1"/>
      <w:numFmt w:val="decimal"/>
      <w:lvlText w:val="%1.%2.%3%4.%5.%6.%7.%8.%9.1"/>
      <w:lvlJc w:val="left"/>
      <w:pPr>
        <w:tabs>
          <w:tab w:val="num" w:pos="2614"/>
        </w:tabs>
        <w:ind w:left="2612" w:hanging="340"/>
      </w:pPr>
      <w:rPr>
        <w:rFonts w:ascii="Titillium Bd" w:hAnsi="Titillium Bd" w:hint="default"/>
        <w:sz w:val="18"/>
      </w:rPr>
    </w:lvl>
  </w:abstractNum>
  <w:abstractNum w:abstractNumId="14" w15:restartNumberingAfterBreak="0">
    <w:nsid w:val="7BF07426"/>
    <w:multiLevelType w:val="hybridMultilevel"/>
    <w:tmpl w:val="DC3A59C8"/>
    <w:lvl w:ilvl="0" w:tplc="EF9E170C">
      <w:start w:val="1"/>
      <w:numFmt w:val="bullet"/>
      <w:lvlText w:val="»"/>
      <w:lvlJc w:val="left"/>
      <w:pPr>
        <w:ind w:left="720" w:hanging="360"/>
      </w:pPr>
      <w:rPr>
        <w:rFonts w:ascii="Titillium Bd" w:hAnsi="Titillium Bd" w:hint="default"/>
        <w:b/>
        <w:i w:val="0"/>
        <w:sz w:val="20"/>
      </w:rPr>
    </w:lvl>
    <w:lvl w:ilvl="1" w:tplc="E9D29E1A">
      <w:start w:val="1"/>
      <w:numFmt w:val="bullet"/>
      <w:lvlText w:val="»"/>
      <w:lvlJc w:val="left"/>
      <w:pPr>
        <w:ind w:left="1440" w:hanging="360"/>
      </w:pPr>
      <w:rPr>
        <w:rFonts w:ascii="Titillium" w:hAnsi="Titillium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3796200">
    <w:abstractNumId w:val="12"/>
  </w:num>
  <w:num w:numId="2" w16cid:durableId="785583256">
    <w:abstractNumId w:val="10"/>
  </w:num>
  <w:num w:numId="3" w16cid:durableId="67271416">
    <w:abstractNumId w:val="11"/>
  </w:num>
  <w:num w:numId="4" w16cid:durableId="350256552">
    <w:abstractNumId w:val="13"/>
  </w:num>
  <w:num w:numId="5" w16cid:durableId="498466954">
    <w:abstractNumId w:val="14"/>
  </w:num>
  <w:num w:numId="6" w16cid:durableId="59792395">
    <w:abstractNumId w:val="5"/>
  </w:num>
  <w:num w:numId="7" w16cid:durableId="780801671">
    <w:abstractNumId w:val="4"/>
  </w:num>
  <w:num w:numId="8" w16cid:durableId="1212159174">
    <w:abstractNumId w:val="3"/>
  </w:num>
  <w:num w:numId="9" w16cid:durableId="1955165621">
    <w:abstractNumId w:val="2"/>
  </w:num>
  <w:num w:numId="10" w16cid:durableId="1400404116">
    <w:abstractNumId w:val="1"/>
  </w:num>
  <w:num w:numId="11" w16cid:durableId="1541818527">
    <w:abstractNumId w:val="0"/>
  </w:num>
  <w:num w:numId="12" w16cid:durableId="1756053803">
    <w:abstractNumId w:val="8"/>
  </w:num>
  <w:num w:numId="13" w16cid:durableId="1267083637">
    <w:abstractNumId w:val="7"/>
  </w:num>
  <w:num w:numId="14" w16cid:durableId="1129394927">
    <w:abstractNumId w:val="9"/>
  </w:num>
  <w:num w:numId="15" w16cid:durableId="3684105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D9A"/>
    <w:rsid w:val="00027D53"/>
    <w:rsid w:val="000343C2"/>
    <w:rsid w:val="00053CF7"/>
    <w:rsid w:val="00067401"/>
    <w:rsid w:val="00085AE6"/>
    <w:rsid w:val="00095232"/>
    <w:rsid w:val="000B51F2"/>
    <w:rsid w:val="000B7563"/>
    <w:rsid w:val="000C7234"/>
    <w:rsid w:val="000D0DDE"/>
    <w:rsid w:val="0010501F"/>
    <w:rsid w:val="00110C2F"/>
    <w:rsid w:val="00121ADD"/>
    <w:rsid w:val="00131164"/>
    <w:rsid w:val="00141A83"/>
    <w:rsid w:val="00144E3D"/>
    <w:rsid w:val="001626C5"/>
    <w:rsid w:val="00182BEB"/>
    <w:rsid w:val="00182D5C"/>
    <w:rsid w:val="00192D9A"/>
    <w:rsid w:val="001C0AC6"/>
    <w:rsid w:val="001C6B52"/>
    <w:rsid w:val="002102D8"/>
    <w:rsid w:val="0023705D"/>
    <w:rsid w:val="00240630"/>
    <w:rsid w:val="00253F07"/>
    <w:rsid w:val="002571E1"/>
    <w:rsid w:val="0026133C"/>
    <w:rsid w:val="00277724"/>
    <w:rsid w:val="00293E91"/>
    <w:rsid w:val="002979C2"/>
    <w:rsid w:val="002B4E93"/>
    <w:rsid w:val="002C5058"/>
    <w:rsid w:val="00302F9C"/>
    <w:rsid w:val="003156B3"/>
    <w:rsid w:val="00317D3F"/>
    <w:rsid w:val="0033101D"/>
    <w:rsid w:val="00343BEB"/>
    <w:rsid w:val="00392DD4"/>
    <w:rsid w:val="003A53D5"/>
    <w:rsid w:val="003B0771"/>
    <w:rsid w:val="003B4EB1"/>
    <w:rsid w:val="003D0097"/>
    <w:rsid w:val="004005AB"/>
    <w:rsid w:val="00406FC2"/>
    <w:rsid w:val="0046618F"/>
    <w:rsid w:val="00491627"/>
    <w:rsid w:val="004A647A"/>
    <w:rsid w:val="004A6D28"/>
    <w:rsid w:val="004E3ADB"/>
    <w:rsid w:val="00540669"/>
    <w:rsid w:val="00556C33"/>
    <w:rsid w:val="00564AF3"/>
    <w:rsid w:val="005729B1"/>
    <w:rsid w:val="005B3C12"/>
    <w:rsid w:val="005C7463"/>
    <w:rsid w:val="005C7729"/>
    <w:rsid w:val="005E771E"/>
    <w:rsid w:val="005F14C8"/>
    <w:rsid w:val="00615CBB"/>
    <w:rsid w:val="00626970"/>
    <w:rsid w:val="00635EF2"/>
    <w:rsid w:val="00652C4B"/>
    <w:rsid w:val="006670AC"/>
    <w:rsid w:val="00667620"/>
    <w:rsid w:val="006B2CEF"/>
    <w:rsid w:val="006C5259"/>
    <w:rsid w:val="006D1FE8"/>
    <w:rsid w:val="006D3902"/>
    <w:rsid w:val="006F2F4E"/>
    <w:rsid w:val="00722158"/>
    <w:rsid w:val="007C6694"/>
    <w:rsid w:val="007C7BEB"/>
    <w:rsid w:val="007D25A8"/>
    <w:rsid w:val="007E3340"/>
    <w:rsid w:val="007E5C0D"/>
    <w:rsid w:val="007F3779"/>
    <w:rsid w:val="00875CF9"/>
    <w:rsid w:val="0088171F"/>
    <w:rsid w:val="008B0812"/>
    <w:rsid w:val="00920A98"/>
    <w:rsid w:val="00922A46"/>
    <w:rsid w:val="00926731"/>
    <w:rsid w:val="00926B46"/>
    <w:rsid w:val="0093274A"/>
    <w:rsid w:val="009A7E0E"/>
    <w:rsid w:val="009C4C38"/>
    <w:rsid w:val="009E535C"/>
    <w:rsid w:val="00A27C65"/>
    <w:rsid w:val="00A34ECC"/>
    <w:rsid w:val="00A754D4"/>
    <w:rsid w:val="00A81254"/>
    <w:rsid w:val="00A83B33"/>
    <w:rsid w:val="00AB35C5"/>
    <w:rsid w:val="00AC0007"/>
    <w:rsid w:val="00AD4DF8"/>
    <w:rsid w:val="00AE6C4F"/>
    <w:rsid w:val="00AE7411"/>
    <w:rsid w:val="00B00414"/>
    <w:rsid w:val="00B03022"/>
    <w:rsid w:val="00B31123"/>
    <w:rsid w:val="00B36FB0"/>
    <w:rsid w:val="00B40B1F"/>
    <w:rsid w:val="00B47DE0"/>
    <w:rsid w:val="00B55783"/>
    <w:rsid w:val="00B55B54"/>
    <w:rsid w:val="00BB1844"/>
    <w:rsid w:val="00BC73A4"/>
    <w:rsid w:val="00BD2B8C"/>
    <w:rsid w:val="00BE4392"/>
    <w:rsid w:val="00BF1E63"/>
    <w:rsid w:val="00C07048"/>
    <w:rsid w:val="00C17D86"/>
    <w:rsid w:val="00C34437"/>
    <w:rsid w:val="00C43DFD"/>
    <w:rsid w:val="00C72627"/>
    <w:rsid w:val="00C8684C"/>
    <w:rsid w:val="00CD30D7"/>
    <w:rsid w:val="00CE3303"/>
    <w:rsid w:val="00D12EEF"/>
    <w:rsid w:val="00D31029"/>
    <w:rsid w:val="00D55ACF"/>
    <w:rsid w:val="00D75723"/>
    <w:rsid w:val="00D80033"/>
    <w:rsid w:val="00D97FBC"/>
    <w:rsid w:val="00DB512B"/>
    <w:rsid w:val="00DB5F11"/>
    <w:rsid w:val="00DD4B92"/>
    <w:rsid w:val="00DE3B1D"/>
    <w:rsid w:val="00E108BB"/>
    <w:rsid w:val="00E232F3"/>
    <w:rsid w:val="00E27BEE"/>
    <w:rsid w:val="00E306DF"/>
    <w:rsid w:val="00E4649F"/>
    <w:rsid w:val="00E56586"/>
    <w:rsid w:val="00E62ECF"/>
    <w:rsid w:val="00E8410A"/>
    <w:rsid w:val="00E915BB"/>
    <w:rsid w:val="00E92779"/>
    <w:rsid w:val="00E9726D"/>
    <w:rsid w:val="00EA7A09"/>
    <w:rsid w:val="00EE5627"/>
    <w:rsid w:val="00EF2B07"/>
    <w:rsid w:val="00EF366A"/>
    <w:rsid w:val="00EF5627"/>
    <w:rsid w:val="00EF6573"/>
    <w:rsid w:val="00EF6F95"/>
    <w:rsid w:val="00F049B1"/>
    <w:rsid w:val="00F10D46"/>
    <w:rsid w:val="00F13BD6"/>
    <w:rsid w:val="00F13ECD"/>
    <w:rsid w:val="00F34D34"/>
    <w:rsid w:val="00F458E8"/>
    <w:rsid w:val="00F87666"/>
    <w:rsid w:val="00F93120"/>
    <w:rsid w:val="00F93E9A"/>
    <w:rsid w:val="00F94361"/>
    <w:rsid w:val="00F97C56"/>
    <w:rsid w:val="00FA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6CA7746C"/>
  <w15:chartTrackingRefBased/>
  <w15:docId w15:val="{9B3C7F3A-FEE1-4279-8081-40C04DB44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2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berschrift1">
    <w:name w:val="heading 1"/>
    <w:aliases w:val="Zwischentitel_klein_schwarz"/>
    <w:basedOn w:val="Standard"/>
    <w:next w:val="Standard"/>
    <w:link w:val="berschrift1Zchn"/>
    <w:uiPriority w:val="5"/>
    <w:qFormat/>
    <w:rsid w:val="00920A98"/>
    <w:pPr>
      <w:keepNext/>
      <w:keepLines/>
      <w:spacing w:before="240"/>
      <w:outlineLvl w:val="0"/>
    </w:pPr>
    <w:rPr>
      <w:rFonts w:ascii="Titillium Bd" w:eastAsiaTheme="majorEastAsia" w:hAnsi="Titillium Bd" w:cstheme="majorBidi"/>
      <w:b/>
      <w:bCs/>
      <w:szCs w:val="28"/>
    </w:rPr>
  </w:style>
  <w:style w:type="paragraph" w:styleId="berschrift2">
    <w:name w:val="heading 2"/>
    <w:aliases w:val="Überschrift 2 Zwischentitel_klein_rot"/>
    <w:basedOn w:val="berschrift1"/>
    <w:next w:val="Standard"/>
    <w:link w:val="berschrift2Zchn"/>
    <w:unhideWhenUsed/>
    <w:qFormat/>
    <w:rsid w:val="0093274A"/>
    <w:pPr>
      <w:outlineLvl w:val="1"/>
    </w:pPr>
    <w:rPr>
      <w:bCs w:val="0"/>
      <w:color w:val="C00000"/>
      <w:szCs w:val="26"/>
    </w:rPr>
  </w:style>
  <w:style w:type="paragraph" w:styleId="berschrift3">
    <w:name w:val="heading 3"/>
    <w:aliases w:val="Untertitel schwarz"/>
    <w:basedOn w:val="Standard"/>
    <w:next w:val="Standard"/>
    <w:link w:val="berschrift3Zchn"/>
    <w:uiPriority w:val="4"/>
    <w:unhideWhenUsed/>
    <w:qFormat/>
    <w:rsid w:val="00BF1E63"/>
    <w:pPr>
      <w:outlineLvl w:val="2"/>
    </w:pPr>
    <w:rPr>
      <w:rFonts w:ascii="Titillium Bd" w:hAnsi="Titillium Bd"/>
      <w:caps/>
      <w:sz w:val="22"/>
    </w:rPr>
  </w:style>
  <w:style w:type="paragraph" w:styleId="berschrift4">
    <w:name w:val="heading 4"/>
    <w:basedOn w:val="berschrift3"/>
    <w:next w:val="Standard"/>
    <w:link w:val="berschrift4Zchn"/>
    <w:uiPriority w:val="6"/>
    <w:unhideWhenUsed/>
    <w:qFormat/>
    <w:rsid w:val="00920A98"/>
    <w:pPr>
      <w:keepNext/>
      <w:keepLines/>
      <w:outlineLvl w:val="3"/>
    </w:pPr>
    <w:rPr>
      <w:rFonts w:eastAsiaTheme="majorEastAsia" w:cstheme="majorBidi"/>
      <w:b/>
      <w:bCs/>
      <w:iCs/>
      <w:color w:val="C00000"/>
    </w:rPr>
  </w:style>
  <w:style w:type="paragraph" w:styleId="berschrift5">
    <w:name w:val="heading 5"/>
    <w:aliases w:val="Überschrift 5 für Kasten"/>
    <w:basedOn w:val="Standard"/>
    <w:next w:val="Standard"/>
    <w:link w:val="berschrift5Zchn"/>
    <w:uiPriority w:val="9"/>
    <w:unhideWhenUsed/>
    <w:qFormat/>
    <w:rsid w:val="00D12EEF"/>
    <w:pPr>
      <w:keepNext/>
      <w:keepLines/>
      <w:outlineLvl w:val="4"/>
    </w:pPr>
    <w:rPr>
      <w:rFonts w:ascii="Titillium Up" w:eastAsiaTheme="majorEastAsia" w:hAnsi="Titillium Up" w:cstheme="majorBidi"/>
      <w:b/>
      <w:i/>
      <w:cap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E334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E3340"/>
  </w:style>
  <w:style w:type="paragraph" w:styleId="Fuzeile">
    <w:name w:val="footer"/>
    <w:basedOn w:val="Standard"/>
    <w:link w:val="FuzeileZchn"/>
    <w:uiPriority w:val="99"/>
    <w:unhideWhenUsed/>
    <w:rsid w:val="007E334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E334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334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3340"/>
    <w:rPr>
      <w:rFonts w:ascii="Tahoma" w:hAnsi="Tahoma" w:cs="Tahoma"/>
      <w:sz w:val="16"/>
      <w:szCs w:val="16"/>
    </w:rPr>
  </w:style>
  <w:style w:type="paragraph" w:styleId="KeinLeerraum">
    <w:name w:val="No Spacing"/>
    <w:aliases w:val="Standard ohne Absatz"/>
    <w:basedOn w:val="Standard"/>
    <w:next w:val="Standard"/>
    <w:uiPriority w:val="1"/>
    <w:rsid w:val="00564AF3"/>
    <w:pPr>
      <w:spacing w:line="300" w:lineRule="auto"/>
    </w:pPr>
  </w:style>
  <w:style w:type="character" w:customStyle="1" w:styleId="berschrift1Zchn">
    <w:name w:val="Überschrift 1 Zchn"/>
    <w:aliases w:val="Zwischentitel_klein_schwarz Zchn"/>
    <w:basedOn w:val="Absatz-Standardschriftart"/>
    <w:link w:val="berschrift1"/>
    <w:uiPriority w:val="5"/>
    <w:rsid w:val="003156B3"/>
    <w:rPr>
      <w:rFonts w:ascii="Titillium Bd" w:eastAsiaTheme="majorEastAsia" w:hAnsi="Titillium Bd" w:cstheme="majorBidi"/>
      <w:b/>
      <w:bCs/>
      <w:sz w:val="18"/>
      <w:szCs w:val="28"/>
    </w:rPr>
  </w:style>
  <w:style w:type="character" w:customStyle="1" w:styleId="berschrift2Zchn">
    <w:name w:val="Überschrift 2 Zchn"/>
    <w:aliases w:val="Überschrift 2 Zwischentitel_klein_rot Zchn"/>
    <w:basedOn w:val="Absatz-Standardschriftart"/>
    <w:link w:val="berschrift2"/>
    <w:uiPriority w:val="9"/>
    <w:rsid w:val="0093274A"/>
    <w:rPr>
      <w:rFonts w:ascii="Titillium Bd" w:eastAsiaTheme="majorEastAsia" w:hAnsi="Titillium Bd" w:cstheme="majorBidi"/>
      <w:b/>
      <w:color w:val="C00000"/>
      <w:sz w:val="20"/>
      <w:szCs w:val="26"/>
    </w:rPr>
  </w:style>
  <w:style w:type="character" w:styleId="Buchtitel">
    <w:name w:val="Book Title"/>
    <w:basedOn w:val="Absatz-Standardschriftart"/>
    <w:uiPriority w:val="33"/>
    <w:qFormat/>
    <w:rsid w:val="00392DD4"/>
    <w:rPr>
      <w:b/>
      <w:bCs/>
      <w:smallCaps/>
      <w:spacing w:val="5"/>
    </w:rPr>
  </w:style>
  <w:style w:type="character" w:customStyle="1" w:styleId="berschrift3Zchn">
    <w:name w:val="Überschrift 3 Zchn"/>
    <w:aliases w:val="Untertitel schwarz Zchn"/>
    <w:basedOn w:val="Absatz-Standardschriftart"/>
    <w:link w:val="berschrift3"/>
    <w:uiPriority w:val="4"/>
    <w:rsid w:val="00BF1E63"/>
    <w:rPr>
      <w:rFonts w:ascii="Titillium Bd" w:hAnsi="Titillium Bd"/>
      <w:caps/>
    </w:rPr>
  </w:style>
  <w:style w:type="paragraph" w:styleId="Titel">
    <w:name w:val="Title"/>
    <w:basedOn w:val="Standard"/>
    <w:next w:val="Standard"/>
    <w:link w:val="TitelZchn"/>
    <w:uiPriority w:val="2"/>
    <w:qFormat/>
    <w:rsid w:val="00920A98"/>
    <w:pPr>
      <w:spacing w:after="240"/>
      <w:contextualSpacing/>
    </w:pPr>
    <w:rPr>
      <w:rFonts w:eastAsiaTheme="majorEastAsia" w:cstheme="majorBidi"/>
      <w:b/>
      <w:caps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2"/>
    <w:rsid w:val="00C34437"/>
    <w:rPr>
      <w:rFonts w:ascii="Titillium" w:eastAsiaTheme="majorEastAsia" w:hAnsi="Titillium" w:cstheme="majorBidi"/>
      <w:b/>
      <w:caps/>
      <w:spacing w:val="5"/>
      <w:kern w:val="28"/>
      <w:sz w:val="28"/>
      <w:szCs w:val="52"/>
    </w:rPr>
  </w:style>
  <w:style w:type="character" w:customStyle="1" w:styleId="berschrift4Zchn">
    <w:name w:val="Überschrift 4 Zchn"/>
    <w:basedOn w:val="Absatz-Standardschriftart"/>
    <w:link w:val="berschrift4"/>
    <w:uiPriority w:val="6"/>
    <w:rsid w:val="003156B3"/>
    <w:rPr>
      <w:rFonts w:ascii="Titillium Bd" w:eastAsiaTheme="majorEastAsia" w:hAnsi="Titillium Bd" w:cstheme="majorBidi"/>
      <w:b/>
      <w:bCs/>
      <w:iCs/>
      <w:caps/>
      <w:color w:val="C00000"/>
      <w:sz w:val="20"/>
    </w:rPr>
  </w:style>
  <w:style w:type="character" w:styleId="Hyperlink">
    <w:name w:val="Hyperlink"/>
    <w:basedOn w:val="Absatz-Standardschriftart"/>
    <w:unhideWhenUsed/>
    <w:rsid w:val="0093274A"/>
    <w:rPr>
      <w:strike w:val="0"/>
      <w:dstrike w:val="0"/>
      <w:color w:val="3366CC"/>
      <w:u w:val="none"/>
      <w:effect w:val="none"/>
    </w:rPr>
  </w:style>
  <w:style w:type="character" w:customStyle="1" w:styleId="berschrift5Zchn">
    <w:name w:val="Überschrift 5 Zchn"/>
    <w:aliases w:val="Überschrift 5 für Kasten Zchn"/>
    <w:basedOn w:val="Absatz-Standardschriftart"/>
    <w:link w:val="berschrift5"/>
    <w:uiPriority w:val="9"/>
    <w:rsid w:val="00D12EEF"/>
    <w:rPr>
      <w:rFonts w:ascii="Titillium Up" w:eastAsiaTheme="majorEastAsia" w:hAnsi="Titillium Up" w:cstheme="majorBidi"/>
      <w:b/>
      <w:i/>
      <w:caps/>
      <w:sz w:val="20"/>
    </w:rPr>
  </w:style>
  <w:style w:type="character" w:styleId="IntensiveHervorhebung">
    <w:name w:val="Intense Emphasis"/>
    <w:basedOn w:val="Absatz-Standardschriftart"/>
    <w:uiPriority w:val="21"/>
    <w:qFormat/>
    <w:rsid w:val="00920A98"/>
    <w:rPr>
      <w:rFonts w:ascii="Titillium" w:hAnsi="Titillium"/>
      <w:b/>
      <w:bCs/>
      <w:i/>
      <w:iCs/>
      <w:caps w:val="0"/>
      <w:smallCaps w:val="0"/>
      <w:strike w:val="0"/>
      <w:dstrike w:val="0"/>
      <w:vanish w:val="0"/>
      <w:color w:val="C00000"/>
      <w:sz w:val="18"/>
      <w:vertAlign w:val="baseline"/>
    </w:rPr>
  </w:style>
  <w:style w:type="character" w:styleId="Fett">
    <w:name w:val="Strong"/>
    <w:basedOn w:val="Absatz-Standardschriftart"/>
    <w:uiPriority w:val="22"/>
    <w:qFormat/>
    <w:rsid w:val="00BF1E63"/>
    <w:rPr>
      <w:rFonts w:ascii="Titillium Bd" w:hAnsi="Titillium Bd"/>
      <w:b/>
      <w:bCs/>
      <w:i w:val="0"/>
      <w:sz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31123"/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31123"/>
    <w:rPr>
      <w:rFonts w:ascii="Titillium" w:hAnsi="Titillium"/>
      <w:b/>
      <w:bCs/>
      <w:i/>
      <w:iCs/>
      <w:sz w:val="18"/>
    </w:rPr>
  </w:style>
  <w:style w:type="paragraph" w:styleId="Listenabsatz">
    <w:name w:val="List Paragraph"/>
    <w:basedOn w:val="Standard"/>
    <w:link w:val="ListenabsatzZchn"/>
    <w:uiPriority w:val="34"/>
    <w:qFormat/>
    <w:rsid w:val="00AD4DF8"/>
    <w:pPr>
      <w:ind w:left="720"/>
      <w:contextualSpacing/>
    </w:pPr>
  </w:style>
  <w:style w:type="paragraph" w:customStyle="1" w:styleId="EinzugmitAufzhlungszeichen">
    <w:name w:val="Einzug mit Aufzählungszeichen"/>
    <w:basedOn w:val="Listenabsatz"/>
    <w:next w:val="Standard"/>
    <w:link w:val="EinzugmitAufzhlungszeichenZchn"/>
    <w:uiPriority w:val="1"/>
    <w:qFormat/>
    <w:rsid w:val="00EE5627"/>
    <w:pPr>
      <w:numPr>
        <w:numId w:val="2"/>
      </w:numPr>
      <w:spacing w:after="60"/>
      <w:ind w:left="680" w:hanging="340"/>
      <w:contextualSpacing w:val="0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7C6694"/>
    <w:rPr>
      <w:rFonts w:ascii="Titillium" w:hAnsi="Titillium"/>
      <w:sz w:val="18"/>
    </w:rPr>
  </w:style>
  <w:style w:type="character" w:customStyle="1" w:styleId="EinzugmitAufzhlungszeichenZchn">
    <w:name w:val="Einzug mit Aufzählungszeichen Zchn"/>
    <w:basedOn w:val="ListenabsatzZchn"/>
    <w:link w:val="EinzugmitAufzhlungszeichen"/>
    <w:uiPriority w:val="1"/>
    <w:rsid w:val="00EE5627"/>
    <w:rPr>
      <w:rFonts w:ascii="Titillium" w:hAnsi="Titillium"/>
      <w:sz w:val="18"/>
    </w:rPr>
  </w:style>
  <w:style w:type="paragraph" w:customStyle="1" w:styleId="EinzugmitNummernfolge">
    <w:name w:val="Einzug mit Nummernfolge"/>
    <w:basedOn w:val="EinzugmitAufzhlungszeichen"/>
    <w:link w:val="EinzugmitNummernfolgeZchn"/>
    <w:uiPriority w:val="2"/>
    <w:qFormat/>
    <w:rsid w:val="00E56586"/>
    <w:pPr>
      <w:numPr>
        <w:numId w:val="4"/>
      </w:numPr>
    </w:pPr>
  </w:style>
  <w:style w:type="character" w:customStyle="1" w:styleId="EinzugmitNummernfolgeZchn">
    <w:name w:val="Einzug mit Nummernfolge Zchn"/>
    <w:basedOn w:val="EinzugmitAufzhlungszeichenZchn"/>
    <w:link w:val="EinzugmitNummernfolge"/>
    <w:uiPriority w:val="2"/>
    <w:rsid w:val="00E56586"/>
    <w:rPr>
      <w:rFonts w:ascii="Titillium" w:hAnsi="Titillium"/>
      <w:sz w:val="18"/>
    </w:rPr>
  </w:style>
  <w:style w:type="paragraph" w:customStyle="1" w:styleId="EinzugmitNummernundabc">
    <w:name w:val="Einzug mit Nummern und abc"/>
    <w:basedOn w:val="EinzugmitNummernfolge"/>
    <w:link w:val="EinzugmitNummernundabcZchn"/>
    <w:rsid w:val="008B0812"/>
    <w:pPr>
      <w:numPr>
        <w:numId w:val="0"/>
      </w:numPr>
    </w:pPr>
  </w:style>
  <w:style w:type="character" w:customStyle="1" w:styleId="EinzugmitNummernundabcZchn">
    <w:name w:val="Einzug mit Nummern und abc Zchn"/>
    <w:basedOn w:val="EinzugmitNummernfolgeZchn"/>
    <w:link w:val="EinzugmitNummernundabc"/>
    <w:rsid w:val="008B0812"/>
    <w:rPr>
      <w:rFonts w:ascii="Titillium" w:hAnsi="Titillium"/>
      <w:sz w:val="18"/>
    </w:rPr>
  </w:style>
  <w:style w:type="paragraph" w:customStyle="1" w:styleId="Text">
    <w:name w:val="Text"/>
    <w:basedOn w:val="Standard"/>
    <w:rsid w:val="00406FC2"/>
    <w:pPr>
      <w:spacing w:after="120" w:line="280" w:lineRule="exact"/>
    </w:pPr>
  </w:style>
  <w:style w:type="paragraph" w:customStyle="1" w:styleId="Unterzeichner">
    <w:name w:val="Unterzeichner"/>
    <w:basedOn w:val="Text"/>
    <w:rsid w:val="00406FC2"/>
    <w:pPr>
      <w:spacing w:after="0" w:line="240" w:lineRule="exact"/>
    </w:pPr>
    <w:rPr>
      <w:sz w:val="16"/>
    </w:rPr>
  </w:style>
  <w:style w:type="paragraph" w:customStyle="1" w:styleId="Absender">
    <w:name w:val="Absender"/>
    <w:basedOn w:val="StandardWeb"/>
    <w:link w:val="AbsenderZchn"/>
    <w:qFormat/>
    <w:rsid w:val="00406FC2"/>
    <w:pPr>
      <w:spacing w:line="216" w:lineRule="exact"/>
    </w:pPr>
    <w:rPr>
      <w:rFonts w:ascii="Titillium" w:hAnsi="Titillium" w:cs="Titillium"/>
      <w:b/>
      <w:sz w:val="18"/>
      <w:szCs w:val="18"/>
    </w:rPr>
  </w:style>
  <w:style w:type="character" w:customStyle="1" w:styleId="AbsenderZchn">
    <w:name w:val="Absender Zchn"/>
    <w:basedOn w:val="Absatz-Standardschriftart"/>
    <w:link w:val="Absender"/>
    <w:rsid w:val="006D1FE8"/>
    <w:rPr>
      <w:rFonts w:ascii="Titillium" w:eastAsia="Times New Roman" w:hAnsi="Titillium" w:cs="Titillium"/>
      <w:b/>
      <w:sz w:val="18"/>
      <w:szCs w:val="18"/>
      <w:lang w:val="de-AT" w:eastAsia="de-DE"/>
    </w:rPr>
  </w:style>
  <w:style w:type="paragraph" w:styleId="Gruformel">
    <w:name w:val="Closing"/>
    <w:basedOn w:val="Standard"/>
    <w:link w:val="GruformelZchn"/>
    <w:uiPriority w:val="99"/>
    <w:unhideWhenUsed/>
    <w:qFormat/>
    <w:rsid w:val="00406FC2"/>
  </w:style>
  <w:style w:type="character" w:customStyle="1" w:styleId="GruformelZchn">
    <w:name w:val="Grußformel Zchn"/>
    <w:basedOn w:val="Absatz-Standardschriftart"/>
    <w:link w:val="Gruformel"/>
    <w:uiPriority w:val="99"/>
    <w:rsid w:val="00406FC2"/>
    <w:rPr>
      <w:rFonts w:ascii="Titillium" w:eastAsia="Times New Roman" w:hAnsi="Titillium" w:cs="Times New Roman"/>
      <w:sz w:val="20"/>
      <w:szCs w:val="24"/>
      <w:lang w:val="de-AT" w:eastAsia="de-DE"/>
    </w:rPr>
  </w:style>
  <w:style w:type="paragraph" w:styleId="StandardWeb">
    <w:name w:val="Normal (Web)"/>
    <w:basedOn w:val="Standard"/>
    <w:uiPriority w:val="99"/>
    <w:semiHidden/>
    <w:unhideWhenUsed/>
    <w:rsid w:val="00406FC2"/>
  </w:style>
  <w:style w:type="paragraph" w:styleId="Aufzhlungszeichen">
    <w:name w:val="List Bullet"/>
    <w:basedOn w:val="Standard"/>
    <w:uiPriority w:val="99"/>
    <w:semiHidden/>
    <w:unhideWhenUsed/>
    <w:qFormat/>
    <w:rsid w:val="006D1FE8"/>
    <w:pPr>
      <w:numPr>
        <w:numId w:val="7"/>
      </w:numPr>
      <w:ind w:left="680" w:hanging="340"/>
      <w:contextualSpacing/>
    </w:pPr>
  </w:style>
  <w:style w:type="paragraph" w:styleId="Aufzhlungszeichen2">
    <w:name w:val="List Bullet 2"/>
    <w:basedOn w:val="Standard"/>
    <w:uiPriority w:val="99"/>
    <w:semiHidden/>
    <w:unhideWhenUsed/>
    <w:qFormat/>
    <w:rsid w:val="006D1FE8"/>
    <w:pPr>
      <w:numPr>
        <w:numId w:val="8"/>
      </w:numPr>
      <w:ind w:left="1360" w:hanging="680"/>
      <w:contextualSpacing/>
    </w:pPr>
  </w:style>
  <w:style w:type="paragraph" w:styleId="Aufzhlungszeichen3">
    <w:name w:val="List Bullet 3"/>
    <w:basedOn w:val="Standard"/>
    <w:uiPriority w:val="99"/>
    <w:semiHidden/>
    <w:unhideWhenUsed/>
    <w:qFormat/>
    <w:rsid w:val="006D1FE8"/>
    <w:pPr>
      <w:numPr>
        <w:numId w:val="9"/>
      </w:numPr>
      <w:ind w:left="1702" w:hanging="851"/>
      <w:contextualSpacing/>
    </w:pPr>
  </w:style>
  <w:style w:type="character" w:styleId="Hervorhebung">
    <w:name w:val="Emphasis"/>
    <w:basedOn w:val="Absatz-Standardschriftart"/>
    <w:uiPriority w:val="20"/>
    <w:qFormat/>
    <w:rsid w:val="00BF1E63"/>
    <w:rPr>
      <w:rFonts w:ascii="Titillium" w:hAnsi="Titillium"/>
      <w:b w:val="0"/>
      <w:i/>
      <w:i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triebssport@aknoe.at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portimbetrieb.at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atenschutz@aknoe.a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noe.arbeiterkammer.at/Datenschutz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etriebssport@aknoe.at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Kammer für Arbeiter und Angestellte Niederösterreich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Hell, Elisabeth</dc:creator>
  <cp:keywords/>
  <dc:description/>
  <cp:lastModifiedBy>Swetlik, Juergen</cp:lastModifiedBy>
  <cp:revision>2</cp:revision>
  <cp:lastPrinted>2023-01-03T15:21:00Z</cp:lastPrinted>
  <dcterms:created xsi:type="dcterms:W3CDTF">2025-02-20T13:45:00Z</dcterms:created>
  <dcterms:modified xsi:type="dcterms:W3CDTF">2025-02-20T13:45:00Z</dcterms:modified>
</cp:coreProperties>
</file>